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4F16D" w14:textId="77777777" w:rsidR="00402616" w:rsidRPr="00185473" w:rsidRDefault="00B973AD" w:rsidP="00402616">
      <w:pPr>
        <w:rPr>
          <w:b/>
          <w:sz w:val="32"/>
        </w:rPr>
      </w:pPr>
      <w:r>
        <w:rPr>
          <w:b/>
          <w:sz w:val="32"/>
        </w:rPr>
        <w:t>REVISIONS TO COMAR 20</w:t>
      </w:r>
      <w:r w:rsidR="00BC7C8F">
        <w:rPr>
          <w:b/>
          <w:sz w:val="32"/>
        </w:rPr>
        <w:t>.61.06</w:t>
      </w:r>
      <w:r w:rsidR="00402616" w:rsidRPr="00185473">
        <w:rPr>
          <w:b/>
          <w:sz w:val="32"/>
        </w:rPr>
        <w:t>- OFFSHORE WIND</w:t>
      </w:r>
    </w:p>
    <w:p w14:paraId="10DEB82B" w14:textId="77777777" w:rsidR="00AC6D67" w:rsidRDefault="00AC6D67" w:rsidP="00CF06A5">
      <w:pPr>
        <w:jc w:val="center"/>
      </w:pPr>
    </w:p>
    <w:p w14:paraId="4B4C0DBB" w14:textId="77777777" w:rsidR="009E04D6" w:rsidRPr="00185473" w:rsidRDefault="00AC6D67" w:rsidP="00CF06A5">
      <w:pPr>
        <w:jc w:val="center"/>
        <w:rPr>
          <w:b/>
          <w:sz w:val="32"/>
          <w:u w:val="single"/>
        </w:rPr>
      </w:pPr>
      <w:r w:rsidRPr="00185473">
        <w:rPr>
          <w:b/>
          <w:sz w:val="32"/>
          <w:u w:val="single"/>
        </w:rPr>
        <w:t>N</w:t>
      </w:r>
      <w:r w:rsidR="00CF06A5" w:rsidRPr="00185473">
        <w:rPr>
          <w:b/>
          <w:sz w:val="32"/>
          <w:u w:val="single"/>
        </w:rPr>
        <w:t>OTICE TO STAKEHOLDERS AND OTHER INTERESTED PARTIES</w:t>
      </w:r>
    </w:p>
    <w:p w14:paraId="3FB79D0B" w14:textId="77777777" w:rsidR="00B3444B" w:rsidRDefault="006F19AE" w:rsidP="003230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Technical Staff of the Maryland Public Service Commission (“Staff”</w:t>
      </w:r>
      <w:r w:rsidR="005E539A">
        <w:rPr>
          <w:rFonts w:ascii="Times New Roman" w:hAnsi="Times New Roman" w:cs="Times New Roman"/>
          <w:sz w:val="24"/>
          <w:szCs w:val="24"/>
        </w:rPr>
        <w:t>) has been charged with developing</w:t>
      </w:r>
      <w:r w:rsidR="00D64C28">
        <w:rPr>
          <w:rFonts w:ascii="Times New Roman" w:hAnsi="Times New Roman" w:cs="Times New Roman"/>
          <w:sz w:val="24"/>
          <w:szCs w:val="24"/>
        </w:rPr>
        <w:t>,</w:t>
      </w:r>
      <w:r w:rsidR="005E539A">
        <w:rPr>
          <w:rFonts w:ascii="Times New Roman" w:hAnsi="Times New Roman" w:cs="Times New Roman"/>
          <w:sz w:val="24"/>
          <w:szCs w:val="24"/>
        </w:rPr>
        <w:t xml:space="preserve"> and proposing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4C28">
        <w:rPr>
          <w:rFonts w:ascii="Times New Roman" w:hAnsi="Times New Roman" w:cs="Times New Roman"/>
          <w:sz w:val="24"/>
          <w:szCs w:val="24"/>
        </w:rPr>
        <w:t xml:space="preserve">to the Maryland Public Service Commission, </w:t>
      </w:r>
      <w:r>
        <w:rPr>
          <w:rFonts w:ascii="Times New Roman" w:hAnsi="Times New Roman" w:cs="Times New Roman"/>
          <w:sz w:val="24"/>
          <w:szCs w:val="24"/>
        </w:rPr>
        <w:t xml:space="preserve">necessary revisions to the COMAR Regulations </w:t>
      </w:r>
      <w:r w:rsidR="00D069A4">
        <w:rPr>
          <w:rFonts w:ascii="Times New Roman" w:hAnsi="Times New Roman" w:cs="Times New Roman"/>
          <w:sz w:val="24"/>
          <w:szCs w:val="24"/>
        </w:rPr>
        <w:t xml:space="preserve">affecting Offshore Wind </w:t>
      </w:r>
      <w:r w:rsidR="009840D1">
        <w:rPr>
          <w:rFonts w:ascii="Times New Roman" w:hAnsi="Times New Roman" w:cs="Times New Roman"/>
          <w:sz w:val="24"/>
          <w:szCs w:val="24"/>
        </w:rPr>
        <w:t xml:space="preserve">(“OSW”) </w:t>
      </w:r>
      <w:r w:rsidR="001E704C">
        <w:rPr>
          <w:rFonts w:ascii="Times New Roman" w:hAnsi="Times New Roman" w:cs="Times New Roman"/>
          <w:sz w:val="24"/>
          <w:szCs w:val="24"/>
        </w:rPr>
        <w:t xml:space="preserve">approval, </w:t>
      </w:r>
      <w:r w:rsidR="005E539A">
        <w:rPr>
          <w:rFonts w:ascii="Times New Roman" w:hAnsi="Times New Roman" w:cs="Times New Roman"/>
          <w:sz w:val="24"/>
          <w:szCs w:val="24"/>
        </w:rPr>
        <w:t>development and operation,</w:t>
      </w:r>
      <w:r w:rsidR="00CA387C">
        <w:rPr>
          <w:rFonts w:ascii="Times New Roman" w:hAnsi="Times New Roman" w:cs="Times New Roman"/>
          <w:sz w:val="24"/>
          <w:szCs w:val="24"/>
        </w:rPr>
        <w:t xml:space="preserve"> to govern Round Two of OSW solicitations</w:t>
      </w:r>
      <w:r w:rsidR="00657667">
        <w:rPr>
          <w:rFonts w:ascii="Times New Roman" w:hAnsi="Times New Roman" w:cs="Times New Roman"/>
          <w:sz w:val="24"/>
          <w:szCs w:val="24"/>
        </w:rPr>
        <w:t xml:space="preserve"> (</w:t>
      </w:r>
      <w:r w:rsidR="009840D1">
        <w:rPr>
          <w:rFonts w:ascii="Times New Roman" w:hAnsi="Times New Roman" w:cs="Times New Roman"/>
          <w:sz w:val="24"/>
          <w:szCs w:val="24"/>
        </w:rPr>
        <w:t>as well as curren</w:t>
      </w:r>
      <w:r w:rsidR="0004132E">
        <w:rPr>
          <w:rFonts w:ascii="Times New Roman" w:hAnsi="Times New Roman" w:cs="Times New Roman"/>
          <w:sz w:val="24"/>
          <w:szCs w:val="24"/>
        </w:rPr>
        <w:t xml:space="preserve">tly </w:t>
      </w:r>
      <w:r w:rsidR="009840D1">
        <w:rPr>
          <w:rFonts w:ascii="Times New Roman" w:hAnsi="Times New Roman" w:cs="Times New Roman"/>
          <w:sz w:val="24"/>
          <w:szCs w:val="24"/>
        </w:rPr>
        <w:t>ap</w:t>
      </w:r>
      <w:r w:rsidR="0004132E">
        <w:rPr>
          <w:rFonts w:ascii="Times New Roman" w:hAnsi="Times New Roman" w:cs="Times New Roman"/>
          <w:sz w:val="24"/>
          <w:szCs w:val="24"/>
        </w:rPr>
        <w:t>proved projects</w:t>
      </w:r>
      <w:r w:rsidR="009840D1">
        <w:rPr>
          <w:rFonts w:ascii="Times New Roman" w:hAnsi="Times New Roman" w:cs="Times New Roman"/>
          <w:sz w:val="24"/>
          <w:szCs w:val="24"/>
        </w:rPr>
        <w:t>, as necessary</w:t>
      </w:r>
      <w:r w:rsidR="00657667">
        <w:rPr>
          <w:rFonts w:ascii="Times New Roman" w:hAnsi="Times New Roman" w:cs="Times New Roman"/>
          <w:sz w:val="24"/>
          <w:szCs w:val="24"/>
        </w:rPr>
        <w:t>)</w:t>
      </w:r>
      <w:r w:rsidR="009840D1">
        <w:rPr>
          <w:rFonts w:ascii="Times New Roman" w:hAnsi="Times New Roman" w:cs="Times New Roman"/>
          <w:sz w:val="24"/>
          <w:szCs w:val="24"/>
        </w:rPr>
        <w:t xml:space="preserve">, </w:t>
      </w:r>
      <w:r w:rsidR="005E539A">
        <w:rPr>
          <w:rFonts w:ascii="Times New Roman" w:hAnsi="Times New Roman" w:cs="Times New Roman"/>
          <w:sz w:val="24"/>
          <w:szCs w:val="24"/>
        </w:rPr>
        <w:t>in compliance with the Clea</w:t>
      </w:r>
      <w:r w:rsidR="00E71D1B">
        <w:rPr>
          <w:rFonts w:ascii="Times New Roman" w:hAnsi="Times New Roman" w:cs="Times New Roman"/>
          <w:sz w:val="24"/>
          <w:szCs w:val="24"/>
        </w:rPr>
        <w:t>n Energy</w:t>
      </w:r>
      <w:r w:rsidR="005E539A">
        <w:rPr>
          <w:rFonts w:ascii="Times New Roman" w:hAnsi="Times New Roman" w:cs="Times New Roman"/>
          <w:sz w:val="24"/>
          <w:szCs w:val="24"/>
        </w:rPr>
        <w:t xml:space="preserve"> Jobs Act of 2019 (“CEJA”).</w:t>
      </w:r>
      <w:r w:rsidR="00D069A4">
        <w:rPr>
          <w:rFonts w:ascii="Times New Roman" w:hAnsi="Times New Roman" w:cs="Times New Roman"/>
          <w:sz w:val="24"/>
          <w:szCs w:val="24"/>
        </w:rPr>
        <w:t xml:space="preserve"> </w:t>
      </w:r>
      <w:r w:rsidR="00323035">
        <w:rPr>
          <w:rFonts w:ascii="Times New Roman" w:hAnsi="Times New Roman" w:cs="Times New Roman"/>
          <w:sz w:val="24"/>
          <w:szCs w:val="24"/>
        </w:rPr>
        <w:t xml:space="preserve"> In addition, Staff is evaluating the possibility of proposing revisions to improve the current regulations, based on the experience gained in Round One of the OSW process.</w:t>
      </w:r>
      <w:r w:rsidR="00F516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08E3C" w14:textId="77777777" w:rsidR="00BE5B97" w:rsidRDefault="002B0C20" w:rsidP="003230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 this Notice, Staff </w:t>
      </w:r>
      <w:r w:rsidR="00256498">
        <w:rPr>
          <w:rFonts w:ascii="Times New Roman" w:hAnsi="Times New Roman" w:cs="Times New Roman"/>
          <w:sz w:val="24"/>
          <w:szCs w:val="24"/>
        </w:rPr>
        <w:t xml:space="preserve">solicits </w:t>
      </w:r>
      <w:r w:rsidR="002717E1">
        <w:rPr>
          <w:rFonts w:ascii="Times New Roman" w:hAnsi="Times New Roman" w:cs="Times New Roman"/>
          <w:sz w:val="24"/>
          <w:szCs w:val="24"/>
        </w:rPr>
        <w:t xml:space="preserve">comments and input from </w:t>
      </w:r>
      <w:r w:rsidR="0004132E">
        <w:rPr>
          <w:rFonts w:ascii="Times New Roman" w:hAnsi="Times New Roman" w:cs="Times New Roman"/>
          <w:sz w:val="24"/>
          <w:szCs w:val="24"/>
        </w:rPr>
        <w:t>Stakeholder</w:t>
      </w:r>
      <w:r w:rsidR="002717E1">
        <w:rPr>
          <w:rFonts w:ascii="Times New Roman" w:hAnsi="Times New Roman" w:cs="Times New Roman"/>
          <w:sz w:val="24"/>
          <w:szCs w:val="24"/>
        </w:rPr>
        <w:t>s and other interested parties to assist in developing comprehensive regulation</w:t>
      </w:r>
      <w:r w:rsidR="00256498">
        <w:rPr>
          <w:rFonts w:ascii="Times New Roman" w:hAnsi="Times New Roman" w:cs="Times New Roman"/>
          <w:sz w:val="24"/>
          <w:szCs w:val="24"/>
        </w:rPr>
        <w:t>s</w:t>
      </w:r>
      <w:r w:rsidR="002717E1">
        <w:rPr>
          <w:rFonts w:ascii="Times New Roman" w:hAnsi="Times New Roman" w:cs="Times New Roman"/>
          <w:sz w:val="24"/>
          <w:szCs w:val="24"/>
        </w:rPr>
        <w:t xml:space="preserve">.   </w:t>
      </w:r>
      <w:r w:rsidR="004B114C">
        <w:rPr>
          <w:rFonts w:ascii="Times New Roman" w:hAnsi="Times New Roman" w:cs="Times New Roman"/>
          <w:sz w:val="24"/>
          <w:szCs w:val="24"/>
        </w:rPr>
        <w:t xml:space="preserve"> </w:t>
      </w:r>
      <w:r w:rsidR="00F51616">
        <w:rPr>
          <w:rFonts w:ascii="Times New Roman" w:hAnsi="Times New Roman" w:cs="Times New Roman"/>
          <w:sz w:val="24"/>
          <w:szCs w:val="24"/>
        </w:rPr>
        <w:t>With the ass</w:t>
      </w:r>
      <w:r w:rsidR="008E2045">
        <w:rPr>
          <w:rFonts w:ascii="Times New Roman" w:hAnsi="Times New Roman" w:cs="Times New Roman"/>
          <w:sz w:val="24"/>
          <w:szCs w:val="24"/>
        </w:rPr>
        <w:t xml:space="preserve">istance of its consultants, </w:t>
      </w:r>
      <w:r w:rsidR="00F51616">
        <w:rPr>
          <w:rFonts w:ascii="Times New Roman" w:hAnsi="Times New Roman" w:cs="Times New Roman"/>
          <w:sz w:val="24"/>
          <w:szCs w:val="24"/>
        </w:rPr>
        <w:t>Hodgson</w:t>
      </w:r>
      <w:r w:rsidR="00B3444B">
        <w:rPr>
          <w:rFonts w:ascii="Times New Roman" w:hAnsi="Times New Roman" w:cs="Times New Roman"/>
          <w:sz w:val="24"/>
          <w:szCs w:val="24"/>
        </w:rPr>
        <w:t xml:space="preserve"> </w:t>
      </w:r>
      <w:r w:rsidR="008E2045">
        <w:rPr>
          <w:rFonts w:ascii="Times New Roman" w:hAnsi="Times New Roman" w:cs="Times New Roman"/>
          <w:sz w:val="24"/>
          <w:szCs w:val="24"/>
        </w:rPr>
        <w:t>Russ</w:t>
      </w:r>
      <w:r w:rsidR="00B3444B">
        <w:rPr>
          <w:rFonts w:ascii="Times New Roman" w:hAnsi="Times New Roman" w:cs="Times New Roman"/>
          <w:sz w:val="24"/>
          <w:szCs w:val="24"/>
        </w:rPr>
        <w:t xml:space="preserve"> LLP, Staff has drafted a series of questions to assist with obtaining stakeholder input.</w:t>
      </w:r>
      <w:r w:rsidR="00661D87">
        <w:rPr>
          <w:rFonts w:ascii="Times New Roman" w:hAnsi="Times New Roman" w:cs="Times New Roman"/>
          <w:sz w:val="24"/>
          <w:szCs w:val="24"/>
        </w:rPr>
        <w:t xml:space="preserve">  These questions are attached to this Notice. </w:t>
      </w:r>
      <w:r w:rsidR="005821D5">
        <w:rPr>
          <w:rFonts w:ascii="Times New Roman" w:hAnsi="Times New Roman" w:cs="Times New Roman"/>
          <w:sz w:val="24"/>
          <w:szCs w:val="24"/>
        </w:rPr>
        <w:t xml:space="preserve"> You </w:t>
      </w:r>
      <w:r w:rsidR="000564DD">
        <w:rPr>
          <w:rFonts w:ascii="Times New Roman" w:hAnsi="Times New Roman" w:cs="Times New Roman"/>
          <w:sz w:val="24"/>
          <w:szCs w:val="24"/>
        </w:rPr>
        <w:t>should</w:t>
      </w:r>
      <w:r w:rsidR="005821D5">
        <w:rPr>
          <w:rFonts w:ascii="Times New Roman" w:hAnsi="Times New Roman" w:cs="Times New Roman"/>
          <w:sz w:val="24"/>
          <w:szCs w:val="24"/>
        </w:rPr>
        <w:t xml:space="preserve"> </w:t>
      </w:r>
      <w:r w:rsidR="00D43B8A">
        <w:rPr>
          <w:rFonts w:ascii="Times New Roman" w:hAnsi="Times New Roman" w:cs="Times New Roman"/>
          <w:sz w:val="24"/>
          <w:szCs w:val="24"/>
        </w:rPr>
        <w:t>submit</w:t>
      </w:r>
      <w:r w:rsidR="005821D5">
        <w:rPr>
          <w:rFonts w:ascii="Times New Roman" w:hAnsi="Times New Roman" w:cs="Times New Roman"/>
          <w:sz w:val="24"/>
          <w:szCs w:val="24"/>
        </w:rPr>
        <w:t xml:space="preserve"> your </w:t>
      </w:r>
      <w:r w:rsidR="00732266">
        <w:rPr>
          <w:rFonts w:ascii="Times New Roman" w:hAnsi="Times New Roman" w:cs="Times New Roman"/>
          <w:sz w:val="24"/>
          <w:szCs w:val="24"/>
        </w:rPr>
        <w:t xml:space="preserve">comments and </w:t>
      </w:r>
      <w:r w:rsidR="005821D5">
        <w:rPr>
          <w:rFonts w:ascii="Times New Roman" w:hAnsi="Times New Roman" w:cs="Times New Roman"/>
          <w:sz w:val="24"/>
          <w:szCs w:val="24"/>
        </w:rPr>
        <w:t>answers</w:t>
      </w:r>
      <w:r w:rsidR="00456A03">
        <w:rPr>
          <w:rFonts w:ascii="Times New Roman" w:hAnsi="Times New Roman" w:cs="Times New Roman"/>
          <w:sz w:val="24"/>
          <w:szCs w:val="24"/>
        </w:rPr>
        <w:t xml:space="preserve"> </w:t>
      </w:r>
      <w:r w:rsidR="00D43B8A">
        <w:rPr>
          <w:rFonts w:ascii="Times New Roman" w:hAnsi="Times New Roman" w:cs="Times New Roman"/>
          <w:sz w:val="24"/>
          <w:szCs w:val="24"/>
        </w:rPr>
        <w:t>to</w:t>
      </w:r>
      <w:r w:rsidR="00456A03">
        <w:rPr>
          <w:rFonts w:ascii="Times New Roman" w:hAnsi="Times New Roman" w:cs="Times New Roman"/>
          <w:sz w:val="24"/>
          <w:szCs w:val="24"/>
        </w:rPr>
        <w:t xml:space="preserve"> these questions</w:t>
      </w:r>
      <w:r w:rsidR="00661D87">
        <w:rPr>
          <w:rFonts w:ascii="Times New Roman" w:hAnsi="Times New Roman" w:cs="Times New Roman"/>
          <w:sz w:val="24"/>
          <w:szCs w:val="24"/>
        </w:rPr>
        <w:t xml:space="preserve"> </w:t>
      </w:r>
      <w:r w:rsidR="00D43B8A">
        <w:rPr>
          <w:rFonts w:ascii="Times New Roman" w:hAnsi="Times New Roman" w:cs="Times New Roman"/>
          <w:sz w:val="24"/>
          <w:szCs w:val="24"/>
        </w:rPr>
        <w:t xml:space="preserve">via e-mail </w:t>
      </w:r>
      <w:r w:rsidR="00661D87">
        <w:rPr>
          <w:rFonts w:ascii="Times New Roman" w:hAnsi="Times New Roman" w:cs="Times New Roman"/>
          <w:sz w:val="24"/>
          <w:szCs w:val="24"/>
        </w:rPr>
        <w:t xml:space="preserve">at </w:t>
      </w:r>
      <w:r w:rsidR="005E2459">
        <w:rPr>
          <w:rFonts w:ascii="Times New Roman" w:hAnsi="Times New Roman" w:cs="Times New Roman"/>
          <w:sz w:val="24"/>
          <w:szCs w:val="24"/>
        </w:rPr>
        <w:t>osw</w:t>
      </w:r>
      <w:r w:rsidR="00D956C4">
        <w:rPr>
          <w:rFonts w:ascii="Times New Roman" w:hAnsi="Times New Roman" w:cs="Times New Roman"/>
          <w:sz w:val="24"/>
          <w:szCs w:val="24"/>
        </w:rPr>
        <w:t>.</w:t>
      </w:r>
      <w:r w:rsidR="00906983">
        <w:rPr>
          <w:rFonts w:ascii="Times New Roman" w:hAnsi="Times New Roman" w:cs="Times New Roman"/>
          <w:sz w:val="24"/>
          <w:szCs w:val="24"/>
        </w:rPr>
        <w:t>feedback</w:t>
      </w:r>
      <w:r w:rsidR="00D43B8A">
        <w:rPr>
          <w:rFonts w:ascii="Times New Roman" w:hAnsi="Times New Roman" w:cs="Times New Roman"/>
          <w:sz w:val="24"/>
          <w:szCs w:val="24"/>
        </w:rPr>
        <w:t>@maryland.gov</w:t>
      </w:r>
      <w:r w:rsidR="00661D87">
        <w:rPr>
          <w:rFonts w:ascii="Times New Roman" w:hAnsi="Times New Roman" w:cs="Times New Roman"/>
          <w:sz w:val="24"/>
          <w:szCs w:val="24"/>
        </w:rPr>
        <w:t>.  Please provide</w:t>
      </w:r>
      <w:r w:rsidR="00732266">
        <w:rPr>
          <w:rFonts w:ascii="Times New Roman" w:hAnsi="Times New Roman" w:cs="Times New Roman"/>
          <w:sz w:val="24"/>
          <w:szCs w:val="24"/>
        </w:rPr>
        <w:t xml:space="preserve"> your response in a Microsoft WORD </w:t>
      </w:r>
      <w:proofErr w:type="gramStart"/>
      <w:r w:rsidR="00732266">
        <w:rPr>
          <w:rFonts w:ascii="Times New Roman" w:hAnsi="Times New Roman" w:cs="Times New Roman"/>
          <w:sz w:val="24"/>
          <w:szCs w:val="24"/>
        </w:rPr>
        <w:t>or</w:t>
      </w:r>
      <w:r w:rsidR="005013C5">
        <w:rPr>
          <w:rFonts w:ascii="Times New Roman" w:hAnsi="Times New Roman" w:cs="Times New Roman"/>
          <w:sz w:val="24"/>
          <w:szCs w:val="24"/>
        </w:rPr>
        <w:t xml:space="preserve"> </w:t>
      </w:r>
      <w:r w:rsidR="00661D87">
        <w:rPr>
          <w:rFonts w:ascii="Times New Roman" w:hAnsi="Times New Roman" w:cs="Times New Roman"/>
          <w:sz w:val="24"/>
          <w:szCs w:val="24"/>
        </w:rPr>
        <w:t xml:space="preserve"> </w:t>
      </w:r>
      <w:r w:rsidR="005013C5">
        <w:rPr>
          <w:rFonts w:ascii="Times New Roman" w:hAnsi="Times New Roman" w:cs="Times New Roman"/>
          <w:sz w:val="24"/>
          <w:szCs w:val="24"/>
        </w:rPr>
        <w:t>Adobe</w:t>
      </w:r>
      <w:proofErr w:type="gramEnd"/>
      <w:r w:rsidR="005013C5">
        <w:rPr>
          <w:rFonts w:ascii="Times New Roman" w:hAnsi="Times New Roman" w:cs="Times New Roman"/>
          <w:sz w:val="24"/>
          <w:szCs w:val="24"/>
        </w:rPr>
        <w:t xml:space="preserve"> </w:t>
      </w:r>
      <w:r w:rsidR="00661D87">
        <w:rPr>
          <w:rFonts w:ascii="Times New Roman" w:hAnsi="Times New Roman" w:cs="Times New Roman"/>
          <w:sz w:val="24"/>
          <w:szCs w:val="24"/>
        </w:rPr>
        <w:t xml:space="preserve">PDF </w:t>
      </w:r>
      <w:r w:rsidR="005013C5">
        <w:rPr>
          <w:rFonts w:ascii="Times New Roman" w:hAnsi="Times New Roman" w:cs="Times New Roman"/>
          <w:sz w:val="24"/>
          <w:szCs w:val="24"/>
        </w:rPr>
        <w:t>format</w:t>
      </w:r>
      <w:r w:rsidR="00372959">
        <w:rPr>
          <w:rFonts w:ascii="Times New Roman" w:hAnsi="Times New Roman" w:cs="Times New Roman"/>
          <w:sz w:val="24"/>
          <w:szCs w:val="24"/>
        </w:rPr>
        <w:t xml:space="preserve">.  Keep in mind that </w:t>
      </w:r>
      <w:r w:rsidR="000D0CA3">
        <w:rPr>
          <w:rFonts w:ascii="Times New Roman" w:hAnsi="Times New Roman" w:cs="Times New Roman"/>
          <w:sz w:val="24"/>
          <w:szCs w:val="24"/>
        </w:rPr>
        <w:t xml:space="preserve">while </w:t>
      </w:r>
      <w:r w:rsidR="00372959">
        <w:rPr>
          <w:rFonts w:ascii="Times New Roman" w:hAnsi="Times New Roman" w:cs="Times New Roman"/>
          <w:sz w:val="24"/>
          <w:szCs w:val="24"/>
        </w:rPr>
        <w:t xml:space="preserve">your </w:t>
      </w:r>
      <w:r w:rsidR="005013C5">
        <w:rPr>
          <w:rFonts w:ascii="Times New Roman" w:hAnsi="Times New Roman" w:cs="Times New Roman"/>
          <w:sz w:val="24"/>
          <w:szCs w:val="24"/>
        </w:rPr>
        <w:t>comment</w:t>
      </w:r>
      <w:r w:rsidR="000D0CA3">
        <w:rPr>
          <w:rFonts w:ascii="Times New Roman" w:hAnsi="Times New Roman" w:cs="Times New Roman"/>
          <w:sz w:val="24"/>
          <w:szCs w:val="24"/>
        </w:rPr>
        <w:t>s</w:t>
      </w:r>
      <w:r w:rsidR="000564DD">
        <w:rPr>
          <w:rFonts w:ascii="Times New Roman" w:hAnsi="Times New Roman" w:cs="Times New Roman"/>
          <w:sz w:val="24"/>
          <w:szCs w:val="24"/>
        </w:rPr>
        <w:t xml:space="preserve"> or answers</w:t>
      </w:r>
      <w:r w:rsidR="00372959">
        <w:rPr>
          <w:rFonts w:ascii="Times New Roman" w:hAnsi="Times New Roman" w:cs="Times New Roman"/>
          <w:sz w:val="24"/>
          <w:szCs w:val="24"/>
        </w:rPr>
        <w:t xml:space="preserve"> </w:t>
      </w:r>
      <w:r w:rsidR="000D0CA3">
        <w:rPr>
          <w:rFonts w:ascii="Times New Roman" w:hAnsi="Times New Roman" w:cs="Times New Roman"/>
          <w:sz w:val="24"/>
          <w:szCs w:val="24"/>
        </w:rPr>
        <w:t>will not be posted for viewing by the public o</w:t>
      </w:r>
      <w:r w:rsidR="002D658F">
        <w:rPr>
          <w:rFonts w:ascii="Times New Roman" w:hAnsi="Times New Roman" w:cs="Times New Roman"/>
          <w:sz w:val="24"/>
          <w:szCs w:val="24"/>
        </w:rPr>
        <w:t>r</w:t>
      </w:r>
      <w:r w:rsidR="000D0CA3">
        <w:rPr>
          <w:rFonts w:ascii="Times New Roman" w:hAnsi="Times New Roman" w:cs="Times New Roman"/>
          <w:sz w:val="24"/>
          <w:szCs w:val="24"/>
        </w:rPr>
        <w:t xml:space="preserve"> other </w:t>
      </w:r>
      <w:r w:rsidR="00372959">
        <w:rPr>
          <w:rFonts w:ascii="Times New Roman" w:hAnsi="Times New Roman" w:cs="Times New Roman"/>
          <w:sz w:val="24"/>
          <w:szCs w:val="24"/>
        </w:rPr>
        <w:t>stakeholders/</w:t>
      </w:r>
      <w:r w:rsidR="000564DD">
        <w:rPr>
          <w:rFonts w:ascii="Times New Roman" w:hAnsi="Times New Roman" w:cs="Times New Roman"/>
          <w:sz w:val="24"/>
          <w:szCs w:val="24"/>
        </w:rPr>
        <w:t>commenters</w:t>
      </w:r>
      <w:r w:rsidR="00372959">
        <w:rPr>
          <w:rFonts w:ascii="Times New Roman" w:hAnsi="Times New Roman" w:cs="Times New Roman"/>
          <w:sz w:val="24"/>
          <w:szCs w:val="24"/>
        </w:rPr>
        <w:t xml:space="preserve">, </w:t>
      </w:r>
      <w:r w:rsidR="000D0CA3">
        <w:rPr>
          <w:rFonts w:ascii="Times New Roman" w:hAnsi="Times New Roman" w:cs="Times New Roman"/>
          <w:sz w:val="24"/>
          <w:szCs w:val="24"/>
        </w:rPr>
        <w:t xml:space="preserve">any responses may be subject to public records requests under the Maryland Public Information Act and therefore any information </w:t>
      </w:r>
      <w:r w:rsidR="00BE5B97">
        <w:rPr>
          <w:rFonts w:ascii="Times New Roman" w:hAnsi="Times New Roman" w:cs="Times New Roman"/>
          <w:sz w:val="24"/>
          <w:szCs w:val="24"/>
        </w:rPr>
        <w:t xml:space="preserve">in your response </w:t>
      </w:r>
      <w:r w:rsidR="000D0CA3">
        <w:rPr>
          <w:rFonts w:ascii="Times New Roman" w:hAnsi="Times New Roman" w:cs="Times New Roman"/>
          <w:sz w:val="24"/>
          <w:szCs w:val="24"/>
        </w:rPr>
        <w:t xml:space="preserve">you consider to be a trade secret, </w:t>
      </w:r>
      <w:r w:rsidR="000D0CA3" w:rsidRPr="004A029A">
        <w:rPr>
          <w:rFonts w:ascii="Times New Roman" w:hAnsi="Times New Roman" w:cs="Times New Roman"/>
          <w:sz w:val="24"/>
          <w:szCs w:val="24"/>
        </w:rPr>
        <w:t xml:space="preserve">confidential commercial or financial information, or confidential geological or geophysical information </w:t>
      </w:r>
      <w:r w:rsidR="000D0CA3" w:rsidRPr="00BE5B97">
        <w:rPr>
          <w:rFonts w:ascii="Times New Roman" w:hAnsi="Times New Roman" w:cs="Times New Roman"/>
          <w:sz w:val="24"/>
          <w:szCs w:val="24"/>
        </w:rPr>
        <w:t>should</w:t>
      </w:r>
      <w:r w:rsidR="000D0CA3">
        <w:rPr>
          <w:rFonts w:ascii="Times New Roman" w:hAnsi="Times New Roman" w:cs="Times New Roman"/>
          <w:sz w:val="24"/>
          <w:szCs w:val="24"/>
        </w:rPr>
        <w:t xml:space="preserve"> be clearly marked as such pursuant to </w:t>
      </w:r>
      <w:r w:rsidR="00BE5B97">
        <w:rPr>
          <w:rFonts w:ascii="Times New Roman" w:hAnsi="Times New Roman" w:cs="Times New Roman"/>
          <w:sz w:val="24"/>
          <w:szCs w:val="24"/>
        </w:rPr>
        <w:t xml:space="preserve">the Maryland General Provisions Code Section 4-335. If you have any questions regarding this matter, please </w:t>
      </w:r>
      <w:r w:rsidR="003D5393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4" w:history="1">
        <w:r w:rsidR="003D5393" w:rsidRPr="00B30F3C">
          <w:rPr>
            <w:rStyle w:val="Hyperlink"/>
            <w:rFonts w:ascii="Times New Roman" w:hAnsi="Times New Roman" w:cs="Times New Roman"/>
            <w:sz w:val="24"/>
            <w:szCs w:val="24"/>
          </w:rPr>
          <w:t>https://www.psc.state.md.us/public-information-act/</w:t>
        </w:r>
      </w:hyperlink>
      <w:r w:rsidR="003D53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2D421A" w14:textId="77777777" w:rsidR="00AC6D67" w:rsidRDefault="00BE5B97" w:rsidP="003230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feedback and information you provide </w:t>
      </w:r>
      <w:r w:rsidR="00372959">
        <w:rPr>
          <w:rFonts w:ascii="Times New Roman" w:hAnsi="Times New Roman" w:cs="Times New Roman"/>
          <w:sz w:val="24"/>
          <w:szCs w:val="24"/>
        </w:rPr>
        <w:t xml:space="preserve">will be used </w:t>
      </w:r>
      <w:r w:rsidR="005A353A">
        <w:rPr>
          <w:rFonts w:ascii="Times New Roman" w:hAnsi="Times New Roman" w:cs="Times New Roman"/>
          <w:sz w:val="24"/>
          <w:szCs w:val="24"/>
        </w:rPr>
        <w:t xml:space="preserve">by Staff and its consultant to assist in drafting revisions to the </w:t>
      </w:r>
      <w:r>
        <w:rPr>
          <w:rFonts w:ascii="Times New Roman" w:hAnsi="Times New Roman" w:cs="Times New Roman"/>
          <w:sz w:val="24"/>
          <w:szCs w:val="24"/>
        </w:rPr>
        <w:t xml:space="preserve">applicable </w:t>
      </w:r>
      <w:r w:rsidR="005A353A">
        <w:rPr>
          <w:rFonts w:ascii="Times New Roman" w:hAnsi="Times New Roman" w:cs="Times New Roman"/>
          <w:sz w:val="24"/>
          <w:szCs w:val="24"/>
        </w:rPr>
        <w:t>regulations.</w:t>
      </w:r>
      <w:r w:rsidR="00DD33AC">
        <w:rPr>
          <w:rFonts w:ascii="Times New Roman" w:hAnsi="Times New Roman" w:cs="Times New Roman"/>
          <w:sz w:val="24"/>
          <w:szCs w:val="24"/>
        </w:rPr>
        <w:t xml:space="preserve"> You do not need to answer every question to submit</w:t>
      </w:r>
      <w:r w:rsidR="0060654D">
        <w:rPr>
          <w:rFonts w:ascii="Times New Roman" w:hAnsi="Times New Roman" w:cs="Times New Roman"/>
          <w:sz w:val="24"/>
          <w:szCs w:val="24"/>
        </w:rPr>
        <w:t xml:space="preserve"> your input, but your answers to these </w:t>
      </w:r>
      <w:r w:rsidR="00A1461A">
        <w:rPr>
          <w:rFonts w:ascii="Times New Roman" w:hAnsi="Times New Roman" w:cs="Times New Roman"/>
          <w:sz w:val="24"/>
          <w:szCs w:val="24"/>
        </w:rPr>
        <w:t>questions should be</w:t>
      </w:r>
      <w:r w:rsidR="0060654D">
        <w:rPr>
          <w:rFonts w:ascii="Times New Roman" w:hAnsi="Times New Roman" w:cs="Times New Roman"/>
          <w:sz w:val="24"/>
          <w:szCs w:val="24"/>
        </w:rPr>
        <w:t xml:space="preserve"> comprehensive in order to be most helpful to the process.</w:t>
      </w:r>
    </w:p>
    <w:p w14:paraId="734DC306" w14:textId="77777777" w:rsidR="00044984" w:rsidRPr="006F19AE" w:rsidRDefault="00044984" w:rsidP="00323035">
      <w:pPr>
        <w:spacing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Comments should be received (i.e. </w:t>
      </w:r>
      <w:r w:rsidR="005013C5">
        <w:rPr>
          <w:rFonts w:ascii="Times New Roman" w:hAnsi="Times New Roman" w:cs="Times New Roman"/>
          <w:sz w:val="24"/>
          <w:szCs w:val="24"/>
        </w:rPr>
        <w:t xml:space="preserve">e-mailed to </w:t>
      </w:r>
      <w:r w:rsidR="005E2459">
        <w:rPr>
          <w:rFonts w:ascii="Times New Roman" w:hAnsi="Times New Roman" w:cs="Times New Roman"/>
          <w:sz w:val="24"/>
          <w:szCs w:val="24"/>
        </w:rPr>
        <w:t>osw</w:t>
      </w:r>
      <w:r w:rsidR="00D956C4">
        <w:rPr>
          <w:rFonts w:ascii="Times New Roman" w:hAnsi="Times New Roman" w:cs="Times New Roman"/>
          <w:sz w:val="24"/>
          <w:szCs w:val="24"/>
        </w:rPr>
        <w:t>.</w:t>
      </w:r>
      <w:r w:rsidR="00906983">
        <w:rPr>
          <w:rFonts w:ascii="Times New Roman" w:hAnsi="Times New Roman" w:cs="Times New Roman"/>
          <w:sz w:val="24"/>
          <w:szCs w:val="24"/>
        </w:rPr>
        <w:t>feedback@maryland.gov</w:t>
      </w:r>
      <w:r w:rsidR="008744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on or before October </w:t>
      </w:r>
      <w:r w:rsidR="00BE5B9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, 2020 to receive consideration.  Thank you very much for your participation in Maryland’s OSW program.</w:t>
      </w:r>
    </w:p>
    <w:sectPr w:rsidR="00044984" w:rsidRPr="006F1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A5"/>
    <w:rsid w:val="0004132E"/>
    <w:rsid w:val="00044984"/>
    <w:rsid w:val="000564DD"/>
    <w:rsid w:val="000D0CA3"/>
    <w:rsid w:val="00173850"/>
    <w:rsid w:val="00185473"/>
    <w:rsid w:val="001E704C"/>
    <w:rsid w:val="00256498"/>
    <w:rsid w:val="002717E1"/>
    <w:rsid w:val="002B0C20"/>
    <w:rsid w:val="002D658F"/>
    <w:rsid w:val="00323035"/>
    <w:rsid w:val="003377E2"/>
    <w:rsid w:val="00343839"/>
    <w:rsid w:val="0034401C"/>
    <w:rsid w:val="00372959"/>
    <w:rsid w:val="003D5393"/>
    <w:rsid w:val="00402616"/>
    <w:rsid w:val="00456A03"/>
    <w:rsid w:val="004A029A"/>
    <w:rsid w:val="004B114C"/>
    <w:rsid w:val="005013C5"/>
    <w:rsid w:val="00546486"/>
    <w:rsid w:val="005821D5"/>
    <w:rsid w:val="005A353A"/>
    <w:rsid w:val="005E2459"/>
    <w:rsid w:val="005E539A"/>
    <w:rsid w:val="0060654D"/>
    <w:rsid w:val="00657667"/>
    <w:rsid w:val="00661D87"/>
    <w:rsid w:val="006F19AE"/>
    <w:rsid w:val="00732266"/>
    <w:rsid w:val="008744DE"/>
    <w:rsid w:val="008E2045"/>
    <w:rsid w:val="00906983"/>
    <w:rsid w:val="009840D1"/>
    <w:rsid w:val="009E04D6"/>
    <w:rsid w:val="00A1461A"/>
    <w:rsid w:val="00AB6D6D"/>
    <w:rsid w:val="00AC6D67"/>
    <w:rsid w:val="00B3444B"/>
    <w:rsid w:val="00B973AD"/>
    <w:rsid w:val="00BC7C8F"/>
    <w:rsid w:val="00BE5B97"/>
    <w:rsid w:val="00CA387C"/>
    <w:rsid w:val="00CF06A5"/>
    <w:rsid w:val="00D069A4"/>
    <w:rsid w:val="00D43B8A"/>
    <w:rsid w:val="00D64C28"/>
    <w:rsid w:val="00D956C4"/>
    <w:rsid w:val="00DD33AC"/>
    <w:rsid w:val="00DD693D"/>
    <w:rsid w:val="00E70095"/>
    <w:rsid w:val="00E71D1B"/>
    <w:rsid w:val="00F5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12A59"/>
  <w15:docId w15:val="{9C594C09-8BC7-4428-AB5A-27F415F9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0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0CA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D53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c.state.md.us/public-information-ac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PSCUSER</dc:creator>
  <cp:lastModifiedBy>Kevin Mosier</cp:lastModifiedBy>
  <cp:revision>2</cp:revision>
  <dcterms:created xsi:type="dcterms:W3CDTF">2020-10-16T15:36:00Z</dcterms:created>
  <dcterms:modified xsi:type="dcterms:W3CDTF">2020-10-16T15:36:00Z</dcterms:modified>
</cp:coreProperties>
</file>